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582B" w:rsidRPr="0020582B" w:rsidRDefault="0020582B" w:rsidP="0020582B">
      <w:pPr>
        <w:pStyle w:val="2"/>
        <w:spacing w:before="0"/>
        <w:jc w:val="center"/>
        <w:rPr>
          <w:rFonts w:ascii="Times New Roman" w:hAnsi="Times New Roman" w:cs="Times New Roman"/>
          <w:color w:val="C0504D" w:themeColor="accent2"/>
          <w:sz w:val="32"/>
          <w:szCs w:val="32"/>
        </w:rPr>
      </w:pPr>
      <w:r w:rsidRPr="00420C23">
        <w:rPr>
          <w:rFonts w:ascii="Times New Roman" w:hAnsi="Times New Roman" w:cs="Times New Roman"/>
          <w:i/>
          <w:noProof/>
          <w:sz w:val="32"/>
          <w:szCs w:val="32"/>
          <w:lang w:eastAsia="ru-RU"/>
        </w:rPr>
        <w:drawing>
          <wp:anchor distT="0" distB="0" distL="114300" distR="114300" simplePos="0" relativeHeight="251657215" behindDoc="1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-741605</wp:posOffset>
            </wp:positionV>
            <wp:extent cx="11201176" cy="7745505"/>
            <wp:effectExtent l="19050" t="0" r="224" b="0"/>
            <wp:wrapNone/>
            <wp:docPr id="10" name="Рисунок 9" descr="1534535921_r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34535921_r3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01176" cy="77455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96EBB">
        <w:rPr>
          <w:rFonts w:ascii="Times New Roman" w:hAnsi="Times New Roman" w:cs="Times New Roman"/>
          <w:i/>
          <w:noProof/>
          <w:sz w:val="32"/>
          <w:szCs w:val="32"/>
          <w:lang w:eastAsia="ru-RU"/>
        </w:rPr>
        <w:t>Психологические особенности ребенка раннего возраста</w:t>
      </w:r>
    </w:p>
    <w:p w:rsidR="0020582B" w:rsidRPr="0020582B" w:rsidRDefault="00796EBB" w:rsidP="0020582B">
      <w:pPr>
        <w:spacing w:after="0" w:line="240" w:lineRule="auto"/>
        <w:rPr>
          <w:b/>
          <w:i/>
          <w:color w:val="002060"/>
        </w:rPr>
      </w:pPr>
      <w:r>
        <w:rPr>
          <w:rFonts w:ascii="Times New Roman" w:hAnsi="Times New Roman" w:cs="Times New Roman"/>
          <w:b/>
          <w:i/>
          <w:color w:val="002060"/>
          <w:sz w:val="24"/>
          <w:szCs w:val="24"/>
        </w:rPr>
        <w:t>Педагог-психолог</w:t>
      </w:r>
      <w:r w:rsidR="0020582B" w:rsidRPr="0020582B">
        <w:rPr>
          <w:rFonts w:ascii="Times New Roman" w:hAnsi="Times New Roman" w:cs="Times New Roman"/>
          <w:b/>
          <w:i/>
          <w:color w:val="002060"/>
          <w:sz w:val="24"/>
          <w:szCs w:val="24"/>
        </w:rPr>
        <w:t xml:space="preserve">: </w:t>
      </w:r>
    </w:p>
    <w:p w:rsidR="00796EBB" w:rsidRPr="00796EBB" w:rsidRDefault="00796EBB" w:rsidP="00796EBB">
      <w:pPr>
        <w:spacing w:after="0" w:line="240" w:lineRule="auto"/>
        <w:rPr>
          <w:rFonts w:ascii="Times New Roman" w:hAnsi="Times New Roman" w:cs="Times New Roman"/>
          <w:color w:val="76923C" w:themeColor="accent3" w:themeShade="BF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2060"/>
          <w:sz w:val="24"/>
          <w:szCs w:val="24"/>
        </w:rPr>
        <w:t>Султанова Гулися Милсовна</w:t>
      </w:r>
      <w:r w:rsidR="009A326D">
        <w:rPr>
          <w:color w:val="C0504D" w:themeColor="accent2"/>
          <w:sz w:val="28"/>
          <w:szCs w:val="28"/>
        </w:rPr>
        <w:t xml:space="preserve">   </w:t>
      </w:r>
      <w:r w:rsidR="0091279E">
        <w:rPr>
          <w:color w:val="C0504D" w:themeColor="accent2"/>
          <w:sz w:val="28"/>
          <w:szCs w:val="28"/>
        </w:rPr>
        <w:t xml:space="preserve">  </w:t>
      </w:r>
    </w:p>
    <w:p w:rsidR="00796EBB" w:rsidRDefault="00796EBB" w:rsidP="00796EBB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796EBB" w:rsidRDefault="00796EBB" w:rsidP="00796EBB">
      <w:pPr>
        <w:spacing w:after="0"/>
        <w:ind w:firstLine="708"/>
        <w:jc w:val="both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>Очень важно знать об особенностях развития ребенка, его возможностях и потребностях, а также быть готовым к изменения</w:t>
      </w:r>
      <w:r>
        <w:rPr>
          <w:rFonts w:ascii="Times New Roman" w:hAnsi="Times New Roman" w:cs="Times New Roman"/>
        </w:rPr>
        <w:t>м</w:t>
      </w:r>
      <w:r>
        <w:rPr>
          <w:rFonts w:ascii="Times New Roman" w:hAnsi="Times New Roman" w:cs="Times New Roman"/>
        </w:rPr>
        <w:t xml:space="preserve"> в его характере, поведении. </w:t>
      </w:r>
    </w:p>
    <w:p w:rsidR="00796EBB" w:rsidRDefault="00796EBB" w:rsidP="00796EBB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этом возрасте малыш еще не может управлять собой по собственному желанию, его поведение носит большей частью непроизвольный характер. Он очень эмоционален, однако его эмоции непостоянны, его легко отвлечь, переключить с одного эмоционального состояния на другое. Активно развивается речь ребенка.</w:t>
      </w:r>
    </w:p>
    <w:p w:rsidR="00796EBB" w:rsidRDefault="00796EBB" w:rsidP="00796EBB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Двигательное развитие качественно улучшается: появляется большая согласованность в умении управлять своим телом. Обратите внимание: на третьем году жизни активно развивается тонкая моторика, что позволяет ребенку самостоятельно одеться, раздеться, умыться, рисовать карандашом, застегивать пуговицы, есть аккуратно и пользоваться столовыми приборами.</w:t>
      </w:r>
    </w:p>
    <w:p w:rsidR="00796EBB" w:rsidRDefault="00796EBB" w:rsidP="00796EBB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Звукопроизношение становиться более совершенным. Характерной особенностью речи ребенка двух-трех лет является постоянное проговаривание, сопровождение речью всех действий, игровых ситуаций.</w:t>
      </w:r>
    </w:p>
    <w:p w:rsidR="00796EBB" w:rsidRDefault="00796EBB" w:rsidP="00796EBB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Основным развивающим видом деятельности ребенка является игра. К концу третьего года жизни любимыми играми детей становятся ролевые игры. Ребенок принимает на себя определенную роль, изображая маму, папу, воспитательницу детского сада, и в точности повторяет характерные им позы, жесты, мимику, речь. Ролевая игра в жизни любого ребенка - показатель новой ступени в умственном развитии.</w:t>
      </w:r>
    </w:p>
    <w:p w:rsidR="00796EBB" w:rsidRDefault="00796EBB" w:rsidP="00796EBB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Среди мыслительных операций важнейшими являются: называние цвета, величины, формы, расположения предмета в пространстве (близко, далеко); выделение основных свойств предмета </w:t>
      </w:r>
      <w:r>
        <w:rPr>
          <w:rFonts w:ascii="Times New Roman" w:hAnsi="Times New Roman" w:cs="Times New Roman"/>
        </w:rPr>
        <w:lastRenderedPageBreak/>
        <w:t>(форма, величина, цвет); группировка предметов одного цвета, формы, размера; сравнение по цвету, форме, размеру, весу, по времени (сегодня, завтра, вчера, поздно, потом, сейчас); координация движений рук и зрения; формирование числовых представлений (много, мало, один, два, меньше, больше).</w:t>
      </w:r>
    </w:p>
    <w:p w:rsidR="00796EBB" w:rsidRDefault="00796EBB" w:rsidP="00796EBB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Родителям малыша  важно:</w:t>
      </w:r>
    </w:p>
    <w:p w:rsidR="00796EBB" w:rsidRDefault="00796EBB" w:rsidP="00796EBB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Понимать, что энергичный и активный ребенок — это естественно, хотя временами утомительно. Поэтому вам нужно быть готовыми к этому и по возможности организовывать безопасное пространство, в котором малыш мог бы беспрепятственно использовать свою энергию для подвижных игр. Будет прекрасно, если именно вы хотя бы иногда будете его партнером по игре.</w:t>
      </w:r>
    </w:p>
    <w:p w:rsidR="00796EBB" w:rsidRDefault="00796EBB" w:rsidP="00796EBB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Предоставить ребенку возможность играть с мелким материалом: пуговицами, крупой, деталями конструктора, камушками, шишками, и другими различными по ощущениям предметами. Обязательно под присмотром взрослого!</w:t>
      </w:r>
    </w:p>
    <w:p w:rsidR="00796EBB" w:rsidRDefault="00796EBB" w:rsidP="00796EBB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Чаще разговаривать с малышом, читать ему сказки, книжки, обсуждать то, что он видел или в чем принимал участие. </w:t>
      </w:r>
    </w:p>
    <w:p w:rsidR="00796EBB" w:rsidRDefault="00796EBB" w:rsidP="00796EBB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Предоставлять возможности для самых разных игр, в основном с предметами. Некоторые дети могут сами увлеченно вкладывать предметы один в другой, разбирать на части, перекладывать их, осваивая начальные этапы анализа и синтеза. </w:t>
      </w:r>
    </w:p>
    <w:p w:rsidR="00796EBB" w:rsidRDefault="00796EBB" w:rsidP="00796EBB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Относиться к ребенку спокойно и дружелюбно. По возможности понимать его эмоциональное состояние и насущные потребности, поскольку в этом возрасте ребенок не всегда способен их четко сформулировать и заявить.</w:t>
      </w:r>
    </w:p>
    <w:p w:rsidR="00796EBB" w:rsidRDefault="00796EBB" w:rsidP="00796EBB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 Помнить, что соблюдение разумной безопасности не должно лишать малыша возможности открытия нового и интересного. </w:t>
      </w:r>
    </w:p>
    <w:p w:rsidR="00796EBB" w:rsidRDefault="00796EBB" w:rsidP="00796EBB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 Понимать, что у маленького ребенка совершенно другое восприятие времени. Для него существует только настоящее. </w:t>
      </w:r>
    </w:p>
    <w:p w:rsidR="00796EBB" w:rsidRDefault="00796EBB" w:rsidP="00796EBB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 Относиться спокойно и с пониманием к эмоциональным вспышкам ребенка в случае возникновения трудностей. Злость или слезы, когда у ребенка не получается какая-то сложная для него задача, вполне естественны, ребенка следует утешить или переключить его внимание.</w:t>
      </w:r>
    </w:p>
    <w:p w:rsidR="00796EBB" w:rsidRPr="00796EBB" w:rsidRDefault="0020582B" w:rsidP="00796EBB">
      <w:pPr>
        <w:pStyle w:val="a5"/>
        <w:spacing w:before="0" w:beforeAutospacing="0" w:after="0" w:afterAutospacing="0" w:line="276" w:lineRule="auto"/>
        <w:jc w:val="both"/>
        <w:textAlignment w:val="top"/>
        <w:rPr>
          <w:b/>
          <w:bCs/>
          <w:shd w:val="clear" w:color="auto" w:fill="FFFFFF"/>
        </w:rPr>
      </w:pPr>
      <w:r w:rsidRPr="00420C23">
        <w:rPr>
          <w:b/>
          <w:bCs/>
          <w:noProof/>
          <w:color w:val="76923C" w:themeColor="accent3" w:themeShade="BF"/>
        </w:rPr>
        <w:lastRenderedPageBreak/>
        <w:drawing>
          <wp:anchor distT="0" distB="0" distL="114300" distR="114300" simplePos="0" relativeHeight="251662848" behindDoc="0" locked="0" layoutInCell="1" allowOverlap="1" wp14:anchorId="1B78075E" wp14:editId="66BF7092">
            <wp:simplePos x="0" y="0"/>
            <wp:positionH relativeFrom="margin">
              <wp:posOffset>8345805</wp:posOffset>
            </wp:positionH>
            <wp:positionV relativeFrom="margin">
              <wp:posOffset>-74930</wp:posOffset>
            </wp:positionV>
            <wp:extent cx="1239520" cy="1215390"/>
            <wp:effectExtent l="19050" t="0" r="0" b="0"/>
            <wp:wrapSquare wrapText="bothSides"/>
            <wp:docPr id="1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0989" t="9298" r="14286" b="28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9520" cy="1215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F6F67" w:rsidRPr="00BF6F67" w:rsidRDefault="00BF6F67">
      <w:pPr>
        <w:rPr>
          <w:rFonts w:ascii="Times New Roman" w:hAnsi="Times New Roman" w:cs="Times New Roman"/>
          <w:b/>
          <w:color w:val="76923C" w:themeColor="accent3" w:themeShade="BF"/>
          <w:sz w:val="52"/>
          <w:szCs w:val="52"/>
        </w:rPr>
      </w:pPr>
    </w:p>
    <w:sectPr w:rsidR="00BF6F67" w:rsidRPr="00BF6F67" w:rsidSect="0020582B">
      <w:pgSz w:w="16838" w:h="11906" w:orient="landscape"/>
      <w:pgMar w:top="1134" w:right="1134" w:bottom="851" w:left="1134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3DF8" w:rsidRDefault="00EE3DF8" w:rsidP="0020582B">
      <w:pPr>
        <w:spacing w:after="0" w:line="240" w:lineRule="auto"/>
      </w:pPr>
      <w:r>
        <w:separator/>
      </w:r>
    </w:p>
  </w:endnote>
  <w:endnote w:type="continuationSeparator" w:id="0">
    <w:p w:rsidR="00EE3DF8" w:rsidRDefault="00EE3DF8" w:rsidP="00205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3DF8" w:rsidRDefault="00EE3DF8" w:rsidP="0020582B">
      <w:pPr>
        <w:spacing w:after="0" w:line="240" w:lineRule="auto"/>
      </w:pPr>
      <w:r>
        <w:separator/>
      </w:r>
    </w:p>
  </w:footnote>
  <w:footnote w:type="continuationSeparator" w:id="0">
    <w:p w:rsidR="00EE3DF8" w:rsidRDefault="00EE3DF8" w:rsidP="0020582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F6F67"/>
    <w:rsid w:val="00056773"/>
    <w:rsid w:val="000C2FFA"/>
    <w:rsid w:val="001030C5"/>
    <w:rsid w:val="00124F14"/>
    <w:rsid w:val="00125497"/>
    <w:rsid w:val="00161C16"/>
    <w:rsid w:val="0020582B"/>
    <w:rsid w:val="002677BF"/>
    <w:rsid w:val="002C4C62"/>
    <w:rsid w:val="00302925"/>
    <w:rsid w:val="003978D6"/>
    <w:rsid w:val="004037B0"/>
    <w:rsid w:val="00420C23"/>
    <w:rsid w:val="007719F6"/>
    <w:rsid w:val="00796EBB"/>
    <w:rsid w:val="007B7B3C"/>
    <w:rsid w:val="008344C2"/>
    <w:rsid w:val="008F1CFF"/>
    <w:rsid w:val="0091279E"/>
    <w:rsid w:val="00937353"/>
    <w:rsid w:val="009A326D"/>
    <w:rsid w:val="00BD064D"/>
    <w:rsid w:val="00BF6F67"/>
    <w:rsid w:val="00C32C4F"/>
    <w:rsid w:val="00C815D9"/>
    <w:rsid w:val="00D01C09"/>
    <w:rsid w:val="00E1236F"/>
    <w:rsid w:val="00E31724"/>
    <w:rsid w:val="00EE3DF8"/>
    <w:rsid w:val="00FC0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B6AA6A"/>
  <w15:docId w15:val="{75D7B298-F3D0-419C-A966-65D21EEB7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9F6"/>
  </w:style>
  <w:style w:type="paragraph" w:styleId="2">
    <w:name w:val="heading 2"/>
    <w:basedOn w:val="a"/>
    <w:next w:val="a"/>
    <w:link w:val="20"/>
    <w:uiPriority w:val="9"/>
    <w:unhideWhenUsed/>
    <w:qFormat/>
    <w:rsid w:val="0020582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37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37B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9373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2677BF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semiHidden/>
    <w:unhideWhenUsed/>
    <w:rsid w:val="002058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20582B"/>
  </w:style>
  <w:style w:type="paragraph" w:styleId="a9">
    <w:name w:val="footer"/>
    <w:basedOn w:val="a"/>
    <w:link w:val="aa"/>
    <w:uiPriority w:val="99"/>
    <w:semiHidden/>
    <w:unhideWhenUsed/>
    <w:rsid w:val="002058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20582B"/>
  </w:style>
  <w:style w:type="character" w:customStyle="1" w:styleId="20">
    <w:name w:val="Заголовок 2 Знак"/>
    <w:basedOn w:val="a0"/>
    <w:link w:val="2"/>
    <w:uiPriority w:val="9"/>
    <w:rsid w:val="0020582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205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7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535</Words>
  <Characters>3054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3582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пк</cp:lastModifiedBy>
  <cp:revision>26</cp:revision>
  <cp:lastPrinted>2021-09-05T13:37:00Z</cp:lastPrinted>
  <dcterms:created xsi:type="dcterms:W3CDTF">2021-08-23T16:55:00Z</dcterms:created>
  <dcterms:modified xsi:type="dcterms:W3CDTF">2021-11-04T21:45:00Z</dcterms:modified>
</cp:coreProperties>
</file>